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2"/>
        <w:gridCol w:w="4638"/>
      </w:tblGrid>
      <w:tr w:rsidR="002A21B2" w:rsidRPr="002A21B2" w14:paraId="48E95DAC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0"/>
            </w:tblGrid>
            <w:tr w:rsidR="002A21B2" w:rsidRPr="002A21B2" w14:paraId="17B45DEC" w14:textId="77777777" w:rsidTr="00F35306">
              <w:trPr>
                <w:trHeight w:val="255"/>
                <w:tblCellSpacing w:w="0" w:type="dxa"/>
              </w:trPr>
              <w:tc>
                <w:tcPr>
                  <w:tcW w:w="83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14:paraId="684AC6AA" w14:textId="77777777" w:rsidR="002A21B2" w:rsidRPr="002A21B2" w:rsidRDefault="002A21B2" w:rsidP="002A21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2A21B2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</w:tbl>
          <w:p w14:paraId="7D83EB5E" w14:textId="77777777" w:rsidR="002A21B2" w:rsidRPr="002A21B2" w:rsidRDefault="002A21B2" w:rsidP="002A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A21B2" w:rsidRPr="002A21B2" w14:paraId="22034CF6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BB784F" w14:textId="376F6B0A" w:rsidR="002A21B2" w:rsidRPr="002A22A6" w:rsidRDefault="002A21B2" w:rsidP="00D86121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20C98363" wp14:editId="6DC22010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-129540</wp:posOffset>
                  </wp:positionV>
                  <wp:extent cx="723900" cy="561975"/>
                  <wp:effectExtent l="0" t="0" r="0" b="9525"/>
                  <wp:wrapNone/>
                  <wp:docPr id="5530" name="Imagen 55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DE7185-39E1-443D-8E17-9FB51BBC76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graphics3">
                            <a:extLst>
                              <a:ext uri="{FF2B5EF4-FFF2-40B4-BE49-F238E27FC236}">
                                <a16:creationId xmlns:a16="http://schemas.microsoft.com/office/drawing/2014/main" id="{2DDE7185-39E1-443D-8E17-9FB51BBC76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6" t="21944" r="44731" b="-1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AA4E2F"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 xml:space="preserve">INVITACIÓN </w:t>
            </w:r>
            <w:r w:rsidR="00D86121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>PRIVADA</w:t>
            </w:r>
          </w:p>
        </w:tc>
      </w:tr>
      <w:tr w:rsidR="002A21B2" w:rsidRPr="002A21B2" w14:paraId="3226CAC7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AC402C" w14:textId="77777777" w:rsidR="002A21B2" w:rsidRPr="002A22A6" w:rsidRDefault="002A21B2" w:rsidP="002A21B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A21B2" w:rsidRPr="002A21B2" w14:paraId="4B08E03E" w14:textId="77777777" w:rsidTr="002A22A6">
        <w:trPr>
          <w:trHeight w:val="240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3DF243" w14:textId="77777777" w:rsidR="002A21B2" w:rsidRPr="002A22A6" w:rsidRDefault="002A21B2" w:rsidP="002A21B2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Tahoma"/>
                <w:b/>
                <w:bCs/>
                <w:color w:val="8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83B023" w14:textId="77777777" w:rsidR="002A21B2" w:rsidRPr="002A22A6" w:rsidRDefault="002A21B2" w:rsidP="002A21B2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Tahoma"/>
                <w:sz w:val="20"/>
                <w:szCs w:val="20"/>
                <w:lang w:eastAsia="es-MX"/>
              </w:rPr>
              <w:t> </w:t>
            </w:r>
          </w:p>
        </w:tc>
      </w:tr>
      <w:tr w:rsidR="002A21B2" w:rsidRPr="002A21B2" w14:paraId="53349130" w14:textId="77777777" w:rsidTr="002A22A6">
        <w:trPr>
          <w:trHeight w:val="64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4FB5" w14:textId="4676BEF5" w:rsidR="004D6E97" w:rsidRDefault="002B374D" w:rsidP="004D6E97">
            <w:pPr>
              <w:pStyle w:val="Prrafodelista"/>
              <w:spacing w:after="0" w:line="240" w:lineRule="auto"/>
              <w:ind w:left="-142" w:firstLine="142"/>
              <w:jc w:val="both"/>
              <w:rPr>
                <w:rStyle w:val="Fuentedeprrafopredeter1"/>
                <w:i/>
                <w:lang w:val="es-MX"/>
              </w:rPr>
            </w:pPr>
            <w:r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>OBJETO</w:t>
            </w:r>
            <w:r w:rsidRPr="004D6E97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  <w:r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4D6E97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  <w:t>“Adquisición</w:t>
            </w:r>
            <w:r w:rsidR="004D6E97" w:rsidRPr="004D6E97">
              <w:rPr>
                <w:rStyle w:val="Fuentedeprrafopredeter1"/>
                <w:rFonts w:ascii="Century Gothic" w:hAnsi="Century Gothic"/>
                <w:b/>
                <w:i/>
                <w:sz w:val="20"/>
                <w:szCs w:val="20"/>
                <w:lang w:val="es-MX"/>
              </w:rPr>
              <w:t xml:space="preserve"> e instalación de mobiliario para las oficinas operativas de las áreas de implementación del proyecto zona de parqueo pago”.</w:t>
            </w:r>
          </w:p>
          <w:p w14:paraId="2618304F" w14:textId="200B355F" w:rsidR="00AA4E2F" w:rsidRPr="002A22A6" w:rsidRDefault="00AA4E2F" w:rsidP="00AA4E2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E8F86D6" w14:textId="6D5D0F13" w:rsidR="002A21B2" w:rsidRPr="002A22A6" w:rsidRDefault="002A21B2" w:rsidP="00F35306">
            <w:pPr>
              <w:jc w:val="both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2A21B2" w:rsidRPr="002A21B2" w14:paraId="3FE0D01C" w14:textId="77777777" w:rsidTr="002A22A6">
        <w:trPr>
          <w:trHeight w:val="34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B2C94A" w14:textId="77777777" w:rsidR="002A21B2" w:rsidRPr="002A22A6" w:rsidRDefault="002A21B2" w:rsidP="002A21B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INFORMACIÓN GENERAL</w:t>
            </w:r>
          </w:p>
        </w:tc>
      </w:tr>
      <w:tr w:rsidR="002A21B2" w:rsidRPr="002A21B2" w14:paraId="11604A6E" w14:textId="77777777" w:rsidTr="002A22A6">
        <w:trPr>
          <w:trHeight w:val="93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CCD" w14:textId="77777777" w:rsidR="002A21B2" w:rsidRPr="002A22A6" w:rsidRDefault="002A21B2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 xml:space="preserve">Presupuesto Oficial </w:t>
            </w:r>
            <w:bookmarkStart w:id="0" w:name="_GoBack"/>
            <w:bookmarkEnd w:id="0"/>
            <w:r w:rsidRPr="002A22A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Aproximado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7E94" w14:textId="5B2D9C8E" w:rsidR="002A21B2" w:rsidRPr="002A22A6" w:rsidRDefault="002A21B2" w:rsidP="00AA4E2F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2A22A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El presupuesto oficial para el presente proceso es la suma de </w:t>
            </w:r>
            <w:r w:rsidR="004D6E97">
              <w:rPr>
                <w:rFonts w:ascii="Century Gothic" w:hAnsi="Century Gothic" w:cs="Calibri"/>
                <w:b/>
                <w:sz w:val="20"/>
                <w:szCs w:val="20"/>
              </w:rPr>
              <w:t>NOVENTA Y OCHO MILLONES VEINTIDOS MIL SEISCIENTOS OCHENTA PESOS M/CTE.</w:t>
            </w:r>
            <w:r w:rsidR="004D6E97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4D6E97">
              <w:rPr>
                <w:rFonts w:ascii="Century Gothic" w:hAnsi="Century Gothic" w:cs="Calibri"/>
                <w:b/>
                <w:bCs/>
                <w:sz w:val="20"/>
                <w:szCs w:val="20"/>
                <w:lang w:val="es-ES_tradnl"/>
              </w:rPr>
              <w:t>($98.022.680)</w:t>
            </w:r>
            <w:r w:rsidR="004D6E97">
              <w:rPr>
                <w:rFonts w:ascii="Century Gothic" w:hAnsi="Century Gothic" w:cs="Calibri"/>
                <w:sz w:val="20"/>
                <w:szCs w:val="20"/>
                <w:lang w:val="es-ES_tradnl"/>
              </w:rPr>
              <w:t>,</w:t>
            </w:r>
            <w:r w:rsidR="004D6E97">
              <w:rPr>
                <w:rFonts w:ascii="Century Gothic" w:hAnsi="Century Gothic" w:cs="Calibri"/>
                <w:b/>
                <w:bCs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4D6E97">
              <w:rPr>
                <w:rFonts w:ascii="Century Gothic" w:hAnsi="Century Gothic" w:cs="Calibri"/>
                <w:sz w:val="20"/>
                <w:szCs w:val="20"/>
              </w:rPr>
              <w:t>incluidos impuestos, transporte, instalación y demás gastos que se puedan presentar en el desarrollo del objeto contractual.</w:t>
            </w:r>
          </w:p>
          <w:p w14:paraId="46D26B04" w14:textId="0FCBE157" w:rsidR="002A22A6" w:rsidRPr="002A22A6" w:rsidRDefault="002A22A6" w:rsidP="007457B4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</w:tr>
      <w:tr w:rsidR="002A21B2" w:rsidRPr="002A21B2" w14:paraId="6ADD89C6" w14:textId="77777777" w:rsidTr="002A22A6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680" w14:textId="77777777" w:rsidR="002A21B2" w:rsidRPr="002A22A6" w:rsidRDefault="002A21B2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Plazo máximo de ejecución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1A3E" w14:textId="3C3F099B" w:rsidR="002A21B2" w:rsidRPr="002A22A6" w:rsidRDefault="002A21B2" w:rsidP="004D6E97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 plazo de ejecución del contrato será de</w:t>
            </w:r>
            <w:r w:rsidR="007457B4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4D6E97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 xml:space="preserve">DOCE </w:t>
            </w:r>
            <w:r w:rsidR="004D6E97">
              <w:rPr>
                <w:rFonts w:ascii="Century Gothic" w:hAnsi="Century Gothic"/>
                <w:b/>
                <w:sz w:val="20"/>
                <w:szCs w:val="20"/>
              </w:rPr>
              <w:t>(12</w:t>
            </w:r>
            <w:r w:rsidR="007A6600" w:rsidRPr="004D6E97">
              <w:rPr>
                <w:rFonts w:ascii="Century Gothic" w:hAnsi="Century Gothic"/>
                <w:b/>
                <w:sz w:val="20"/>
                <w:szCs w:val="20"/>
              </w:rPr>
              <w:t>)</w:t>
            </w:r>
            <w:r w:rsidR="007A6600" w:rsidRPr="002A22A6">
              <w:rPr>
                <w:rFonts w:ascii="Century Gothic" w:hAnsi="Century Gothic"/>
                <w:b/>
                <w:sz w:val="20"/>
                <w:szCs w:val="20"/>
              </w:rPr>
              <w:t xml:space="preserve"> meses</w:t>
            </w:r>
            <w:r w:rsidR="007A6600" w:rsidRPr="002A22A6">
              <w:rPr>
                <w:rFonts w:ascii="Century Gothic" w:hAnsi="Century Gothic"/>
                <w:sz w:val="20"/>
                <w:szCs w:val="20"/>
              </w:rPr>
              <w:t xml:space="preserve"> contados a partir de l</w:t>
            </w:r>
            <w:r w:rsidR="004D6E97">
              <w:rPr>
                <w:rFonts w:ascii="Century Gothic" w:hAnsi="Century Gothic"/>
                <w:sz w:val="20"/>
                <w:szCs w:val="20"/>
              </w:rPr>
              <w:t>a suscripción del acta de iniciación</w:t>
            </w:r>
            <w:r w:rsidR="007A6600" w:rsidRPr="002A22A6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2A22A6" w:rsidRPr="002A21B2" w14:paraId="7CEF937C" w14:textId="77777777" w:rsidTr="002A22A6">
        <w:trPr>
          <w:trHeight w:val="4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BC3C" w14:textId="71BDFCE8" w:rsidR="002A22A6" w:rsidRPr="002A22A6" w:rsidRDefault="002A22A6" w:rsidP="002A21B2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</w:t>
            </w: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para presentar observaciones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3792" w14:textId="5C50D51A" w:rsidR="002A22A6" w:rsidRPr="007457B4" w:rsidRDefault="004D6E97" w:rsidP="002A21B2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21-02-2022 - 12:00 p.m.</w:t>
            </w:r>
          </w:p>
        </w:tc>
      </w:tr>
      <w:tr w:rsidR="002A22A6" w:rsidRPr="002A21B2" w14:paraId="3341ACE3" w14:textId="77777777" w:rsidTr="002A22A6">
        <w:trPr>
          <w:trHeight w:val="4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8FB" w14:textId="4553EBB1" w:rsidR="002A22A6" w:rsidRPr="002A22A6" w:rsidRDefault="002A22A6" w:rsidP="002A21B2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 para contestar observaciones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19B3" w14:textId="14E76511" w:rsidR="002A22A6" w:rsidRPr="007457B4" w:rsidRDefault="004D6E97" w:rsidP="002A21B2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21-02-2022 – 05:00 p.m.</w:t>
            </w:r>
          </w:p>
        </w:tc>
      </w:tr>
      <w:tr w:rsidR="002A21B2" w:rsidRPr="002A21B2" w14:paraId="2A91F118" w14:textId="77777777" w:rsidTr="002A22A6">
        <w:trPr>
          <w:trHeight w:val="4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52F" w14:textId="4F92F7AC" w:rsidR="002A21B2" w:rsidRPr="002A22A6" w:rsidRDefault="002A22A6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 de presentación de ofertas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C769" w14:textId="2A96427F" w:rsidR="002A21B2" w:rsidRPr="007457B4" w:rsidRDefault="004D6E97" w:rsidP="002A21B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22-02-2022 – 05:00 p.m.</w:t>
            </w:r>
          </w:p>
        </w:tc>
      </w:tr>
      <w:tr w:rsidR="002A21B2" w:rsidRPr="002A21B2" w14:paraId="0423AFE7" w14:textId="77777777" w:rsidTr="002A22A6">
        <w:trPr>
          <w:trHeight w:val="46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990" w14:textId="3F23F409" w:rsidR="002A21B2" w:rsidRPr="002A22A6" w:rsidRDefault="002A22A6" w:rsidP="002A22A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Fecha </w:t>
            </w: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para evaluación de las ofertas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ECF7" w14:textId="36EA686C" w:rsidR="002A21B2" w:rsidRPr="007457B4" w:rsidRDefault="004D6E97" w:rsidP="002A21B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23-02-2022</w:t>
            </w:r>
          </w:p>
        </w:tc>
      </w:tr>
      <w:tr w:rsidR="002A21B2" w:rsidRPr="002A21B2" w14:paraId="7D04A7DF" w14:textId="77777777" w:rsidTr="002A22A6">
        <w:trPr>
          <w:trHeight w:val="7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12B" w14:textId="2B0093A8" w:rsidR="002A21B2" w:rsidRPr="002A22A6" w:rsidRDefault="002A22A6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 estimada para la aceptación de oferta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2DED" w14:textId="436E4BD4" w:rsidR="002A21B2" w:rsidRPr="007457B4" w:rsidRDefault="004D6E97" w:rsidP="002A21B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24-02-2022</w:t>
            </w:r>
          </w:p>
        </w:tc>
      </w:tr>
      <w:tr w:rsidR="002A21B2" w:rsidRPr="002A21B2" w14:paraId="03335934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C5895C" w14:textId="0DCF329C" w:rsidR="002A21B2" w:rsidRPr="002A21B2" w:rsidRDefault="002A21B2" w:rsidP="002A21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2A21B2" w:rsidRPr="002A21B2" w14:paraId="5A67E8A3" w14:textId="77777777" w:rsidTr="002A22A6">
        <w:trPr>
          <w:trHeight w:val="184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B29" w14:textId="77777777" w:rsidR="002A21B2" w:rsidRPr="002A21B2" w:rsidRDefault="002A21B2" w:rsidP="002A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A21B2">
              <w:rPr>
                <w:rFonts w:ascii="Arial" w:eastAsia="Times New Roman" w:hAnsi="Arial" w:cs="Arial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43829F0A" wp14:editId="051C1D0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180975</wp:posOffset>
                  </wp:positionV>
                  <wp:extent cx="4524375" cy="819150"/>
                  <wp:effectExtent l="0" t="0" r="9525" b="0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1603C-DAEE-414E-AC7D-C1214D9E3B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8C61603C-DAEE-414E-AC7D-C1214D9E3BE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/>
                          <a:srcRect l="31559" r="-1" b="4897"/>
                          <a:stretch/>
                        </pic:blipFill>
                        <pic:spPr bwMode="auto">
                          <a:xfrm>
                            <a:off x="0" y="0"/>
                            <a:ext cx="452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2A21B2" w:rsidRPr="002A21B2" w14:paraId="5B352345" w14:textId="77777777">
              <w:trPr>
                <w:trHeight w:val="1845"/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D48C187" w14:textId="77777777" w:rsidR="002A21B2" w:rsidRPr="002A21B2" w:rsidRDefault="002A21B2" w:rsidP="002A21B2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es-MX"/>
                    </w:rPr>
                  </w:pPr>
                  <w:r w:rsidRPr="002A21B2">
                    <w:rPr>
                      <w:rFonts w:ascii="Tahoma" w:eastAsia="Times New Roman" w:hAnsi="Tahoma" w:cs="Tahoma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2096F5FF" w14:textId="77777777" w:rsidR="002A21B2" w:rsidRPr="002A21B2" w:rsidRDefault="002A21B2" w:rsidP="002A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F54AD79" w14:textId="77777777" w:rsidR="00043DA9" w:rsidRDefault="00043DA9"/>
    <w:sectPr w:rsidR="00043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B2"/>
    <w:rsid w:val="00002D7C"/>
    <w:rsid w:val="00043DA9"/>
    <w:rsid w:val="00076701"/>
    <w:rsid w:val="001D2F9C"/>
    <w:rsid w:val="002A21B2"/>
    <w:rsid w:val="002A22A6"/>
    <w:rsid w:val="002B374D"/>
    <w:rsid w:val="004D6E97"/>
    <w:rsid w:val="004F3F7D"/>
    <w:rsid w:val="005216A8"/>
    <w:rsid w:val="005A2676"/>
    <w:rsid w:val="005D65A7"/>
    <w:rsid w:val="0063797A"/>
    <w:rsid w:val="00643261"/>
    <w:rsid w:val="006A5345"/>
    <w:rsid w:val="007457B4"/>
    <w:rsid w:val="0075153F"/>
    <w:rsid w:val="007A6600"/>
    <w:rsid w:val="007F16FD"/>
    <w:rsid w:val="00804530"/>
    <w:rsid w:val="008430D4"/>
    <w:rsid w:val="00941D65"/>
    <w:rsid w:val="00970D6E"/>
    <w:rsid w:val="00987B74"/>
    <w:rsid w:val="00A15FC5"/>
    <w:rsid w:val="00A72FBE"/>
    <w:rsid w:val="00AA4E2F"/>
    <w:rsid w:val="00D86121"/>
    <w:rsid w:val="00E303B6"/>
    <w:rsid w:val="00EB3086"/>
    <w:rsid w:val="00F35306"/>
    <w:rsid w:val="00F960F5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6139"/>
  <w15:chartTrackingRefBased/>
  <w15:docId w15:val="{A0FA3877-DFA3-45F4-8C2E-F6F7267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306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A15F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5FC5"/>
    <w:rPr>
      <w:rFonts w:ascii="Calibri" w:eastAsia="Calibri" w:hAnsi="Calibri" w:cs="Calibri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A15FC5"/>
    <w:rPr>
      <w:sz w:val="16"/>
      <w:szCs w:val="16"/>
    </w:rPr>
  </w:style>
  <w:style w:type="paragraph" w:styleId="Prrafodelista">
    <w:name w:val="List Paragraph"/>
    <w:aliases w:val="HOJA,Bolita,Párrafo de lista4,BOLADEF,Párrafo de lista21,BOLA,Nivel 1 OS,Colorful List - Accent 11,Colorful List - Accent 111,Bullet List,FooterText,numbered,Paragraphe de liste1,lp1,Colorful List Accent 1,Nivel 1"/>
    <w:basedOn w:val="Normal"/>
    <w:uiPriority w:val="34"/>
    <w:qFormat/>
    <w:rsid w:val="004D6E9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es-ES"/>
    </w:rPr>
  </w:style>
  <w:style w:type="character" w:customStyle="1" w:styleId="Fuentedeprrafopredeter1">
    <w:name w:val="Fuente de párrafo predeter.1"/>
    <w:rsid w:val="004D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TERMINAL DE TRANSPORTE S.A.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Alfredo Gamboa Pereira</dc:creator>
  <cp:keywords/>
  <dc:description/>
  <cp:lastModifiedBy>Jamile Ospino Prato</cp:lastModifiedBy>
  <cp:revision>8</cp:revision>
  <cp:lastPrinted>2022-02-15T14:42:00Z</cp:lastPrinted>
  <dcterms:created xsi:type="dcterms:W3CDTF">2022-02-15T15:19:00Z</dcterms:created>
  <dcterms:modified xsi:type="dcterms:W3CDTF">2022-02-17T19:47:00Z</dcterms:modified>
</cp:coreProperties>
</file>